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817" w:rsidRPr="00D44817" w:rsidRDefault="005870BF" w:rsidP="00D44817">
      <w:pPr>
        <w:spacing w:line="240" w:lineRule="auto"/>
        <w:jc w:val="center"/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</w:pPr>
      <w:r w:rsidRPr="005870BF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u w:val="single"/>
          <w:lang w:eastAsia="ru-RU"/>
        </w:rPr>
        <w:t>Форма 2.1</w:t>
      </w:r>
      <w:r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 xml:space="preserve">. </w:t>
      </w:r>
      <w:r w:rsidR="00D44817" w:rsidRPr="00D44817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Общие сведения о многоквартирном доме</w:t>
      </w:r>
    </w:p>
    <w:p w:rsidR="00D44817" w:rsidRPr="005870BF" w:rsidRDefault="00D44817" w:rsidP="00D44817">
      <w:pPr>
        <w:spacing w:line="240" w:lineRule="auto"/>
        <w:jc w:val="center"/>
        <w:rPr>
          <w:color w:val="1F497D" w:themeColor="text2"/>
          <w:sz w:val="32"/>
          <w:szCs w:val="32"/>
        </w:rPr>
      </w:pPr>
      <w:r w:rsidRPr="005870BF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 xml:space="preserve">ул. </w:t>
      </w:r>
      <w:r w:rsidR="008E16D7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11 Саперов д.8</w:t>
      </w:r>
    </w:p>
    <w:tbl>
      <w:tblPr>
        <w:tblpPr w:leftFromText="180" w:rightFromText="180" w:vertAnchor="text" w:horzAnchor="margin" w:tblpY="404"/>
        <w:tblOverlap w:val="never"/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6"/>
        <w:gridCol w:w="5788"/>
        <w:gridCol w:w="1135"/>
        <w:gridCol w:w="1851"/>
      </w:tblGrid>
      <w:tr w:rsidR="00D44817" w:rsidRPr="00656095" w:rsidTr="00D44817">
        <w:trPr>
          <w:trHeight w:val="288"/>
        </w:trPr>
        <w:tc>
          <w:tcPr>
            <w:tcW w:w="298" w:type="pct"/>
            <w:tcBorders>
              <w:bottom w:val="single" w:sz="4" w:space="0" w:color="auto"/>
            </w:tcBorders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№ п/п</w:t>
            </w:r>
          </w:p>
        </w:tc>
        <w:tc>
          <w:tcPr>
            <w:tcW w:w="310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6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Е</w:t>
            </w:r>
            <w:r w:rsidRPr="00EE060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 xml:space="preserve">д. </w:t>
            </w:r>
            <w:r w:rsidRPr="00EE060B">
              <w:rPr>
                <w:rStyle w:val="a4"/>
                <w:b/>
                <w:sz w:val="22"/>
                <w:szCs w:val="22"/>
              </w:rPr>
              <w:t>изм</w:t>
            </w:r>
            <w:r w:rsidRPr="00EE060B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.</w:t>
            </w:r>
          </w:p>
        </w:tc>
        <w:tc>
          <w:tcPr>
            <w:tcW w:w="99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Значение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01.05.2015г.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  <w:tcBorders>
              <w:top w:val="single" w:sz="4" w:space="0" w:color="auto"/>
            </w:tcBorders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Сведения о способе управления многоквартирным домом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546DEC" w:rsidP="005870BF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6" w:history="1">
              <w:r w:rsidR="00751277" w:rsidRPr="00751277">
                <w:rPr>
                  <w:rStyle w:val="a5"/>
                  <w:rFonts w:ascii="Times New Roman" w:eastAsia="Calibri" w:hAnsi="Times New Roman" w:cs="Times New Roman"/>
                  <w:b/>
                  <w:sz w:val="20"/>
                  <w:szCs w:val="20"/>
                  <w:lang w:eastAsia="ru-RU"/>
                </w:rPr>
                <w:t>Протокол №1 от 08.08.2014г</w:t>
              </w:r>
            </w:hyperlink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Договор управления</w:t>
            </w:r>
          </w:p>
        </w:tc>
        <w:tc>
          <w:tcPr>
            <w:tcW w:w="608" w:type="pct"/>
            <w:shd w:val="clear" w:color="auto" w:fill="auto"/>
          </w:tcPr>
          <w:p w:rsidR="00D44817" w:rsidRPr="000B26B2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6B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б/н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</w:tcPr>
          <w:p w:rsidR="00D44817" w:rsidRPr="007573CD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Сведения о способе </w:t>
            </w:r>
            <w:r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формирования фонда капитального ремонта</w:t>
            </w:r>
          </w:p>
        </w:tc>
      </w:tr>
      <w:tr w:rsidR="00D44817" w:rsidRPr="00656095" w:rsidTr="00A15E29">
        <w:trPr>
          <w:trHeight w:val="63"/>
        </w:trPr>
        <w:tc>
          <w:tcPr>
            <w:tcW w:w="298" w:type="pct"/>
            <w:vAlign w:val="center"/>
          </w:tcPr>
          <w:p w:rsidR="00D44817" w:rsidRPr="00656095" w:rsidRDefault="00D44817" w:rsidP="00A15E29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Способ формирования фонда капитального ремонта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D458F" w:rsidP="007D45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счет регионального оператора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</w:tcPr>
          <w:p w:rsidR="00D44817" w:rsidRPr="007573CD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Общая характеристика многоквартирного дома</w:t>
            </w:r>
          </w:p>
        </w:tc>
      </w:tr>
      <w:tr w:rsidR="00D44817" w:rsidRPr="00656095" w:rsidTr="00A15E2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Адрес многоквартирного дома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5870BF" w:rsidP="008E16D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у</w:t>
            </w:r>
            <w:r w:rsidR="00D44817"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л</w:t>
            </w:r>
            <w:r w:rsidR="007637A0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. </w:t>
            </w:r>
            <w:r w:rsidR="008E16D7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11 Саперов д.8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Год постройки / Год ввода дома в эксплуатацию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8E16D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8E16D7" w:rsidP="008E16D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1955</w:t>
            </w:r>
            <w:r w:rsidR="005870BF" w:rsidRPr="007573C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Серия, тип постройки здания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B3DF6">
              <w:rPr>
                <w:rFonts w:ascii="Times New Roman" w:hAnsi="Times New Roman" w:cs="Times New Roman"/>
                <w:sz w:val="20"/>
                <w:szCs w:val="20"/>
              </w:rPr>
              <w:t>типовой</w:t>
            </w:r>
          </w:p>
        </w:tc>
      </w:tr>
      <w:tr w:rsidR="00D44817" w:rsidRPr="00656095" w:rsidTr="00A15E2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Тип дома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Многоквартирный дом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этажей: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8E16D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наибольшее                  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8E16D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8E16D7" w:rsidP="008E16D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наименьшее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8E16D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Количество подъездов                 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2D5056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лифтов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8E16D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помещений: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8E16D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жилых                  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8E16D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нежилых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A3384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A3384" w:rsidRPr="007573CD" w:rsidRDefault="00DA3384" w:rsidP="00DA3384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Общая площадь дома, в том числе: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8E16D7" w:rsidP="007573CD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1 225,20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жилых помещений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8E16D7" w:rsidP="008A56AD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712,40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нежилых помещений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8E16D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441,60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8E16D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957692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7573CD">
              <w:rPr>
                <w:rFonts w:ascii="Times New Roman" w:hAnsi="Times New Roman" w:cs="Times New Roman"/>
                <w:sz w:val="20"/>
                <w:szCs w:val="20"/>
              </w:rPr>
              <w:t>ет данных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парковки в границах земельного участка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Факт признания дома аварийным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Дата и номер документа о признании дома аварийным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Причина признания дома аварийным 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Класс энергетической эффективности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546DEC" w:rsidRDefault="00546DEC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G</w:t>
            </w:r>
            <w:bookmarkStart w:id="0" w:name="_GoBack"/>
            <w:bookmarkEnd w:id="0"/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</w:tcPr>
          <w:p w:rsidR="00D44817" w:rsidRPr="007573CD" w:rsidDel="006E377B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Элементы благоустройства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Детская площадка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656095" w:rsidRDefault="002D5056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Спортивная площадка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656095" w:rsidRDefault="00957692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Другое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656095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нет</w:t>
            </w:r>
          </w:p>
        </w:tc>
      </w:tr>
    </w:tbl>
    <w:p w:rsidR="00BC05EA" w:rsidRDefault="00BC05EA"/>
    <w:p w:rsidR="00D44817" w:rsidRDefault="00D44817"/>
    <w:p w:rsidR="00D44817" w:rsidRDefault="00D44817"/>
    <w:sectPr w:rsidR="00D44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817"/>
    <w:rsid w:val="000070A1"/>
    <w:rsid w:val="00096DB2"/>
    <w:rsid w:val="000B26B2"/>
    <w:rsid w:val="000F77ED"/>
    <w:rsid w:val="001B2E55"/>
    <w:rsid w:val="002D5056"/>
    <w:rsid w:val="003F329C"/>
    <w:rsid w:val="004B3DF6"/>
    <w:rsid w:val="00546DEC"/>
    <w:rsid w:val="005870BF"/>
    <w:rsid w:val="00751277"/>
    <w:rsid w:val="007573CD"/>
    <w:rsid w:val="007637A0"/>
    <w:rsid w:val="007D458F"/>
    <w:rsid w:val="008A56AD"/>
    <w:rsid w:val="008E16D7"/>
    <w:rsid w:val="009154C4"/>
    <w:rsid w:val="00957692"/>
    <w:rsid w:val="00A15E29"/>
    <w:rsid w:val="00A43E4B"/>
    <w:rsid w:val="00B57981"/>
    <w:rsid w:val="00B970D8"/>
    <w:rsid w:val="00BC05EA"/>
    <w:rsid w:val="00D44817"/>
    <w:rsid w:val="00DA3384"/>
    <w:rsid w:val="00EE0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E060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EE060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5">
    <w:name w:val="Hyperlink"/>
    <w:basedOn w:val="a0"/>
    <w:uiPriority w:val="99"/>
    <w:unhideWhenUsed/>
    <w:rsid w:val="007512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E060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EE060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5">
    <w:name w:val="Hyperlink"/>
    <w:basedOn w:val="a0"/>
    <w:uiPriority w:val="99"/>
    <w:unhideWhenUsed/>
    <w:rsid w:val="007512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k-feniks.ru/pages/docs2/3b/protokoly/Nahabino/ul.-11-Saperov-d.-8/Protokol-N-1-ot-08.08.2014g.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Гарифуллина С.О.</cp:lastModifiedBy>
  <cp:revision>4</cp:revision>
  <dcterms:created xsi:type="dcterms:W3CDTF">2015-06-23T08:37:00Z</dcterms:created>
  <dcterms:modified xsi:type="dcterms:W3CDTF">2017-07-04T13:41:00Z</dcterms:modified>
</cp:coreProperties>
</file>